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22Lr Full Bricks and buckets: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 xml:space="preserve">4 </w:t>
        <w:tab/>
        <w:t>Remington 1400 round Buckets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 xml:space="preserve">10 </w:t>
        <w:tab/>
        <w:t xml:space="preserve"> Federal Blue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3</w:t>
        <w:tab/>
        <w:t xml:space="preserve"> American Eagle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25</w:t>
        <w:tab/>
        <w:t xml:space="preserve"> Remington Thunderbolts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21</w:t>
        <w:tab/>
        <w:t>Winchester 333’s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2</w:t>
        <w:tab/>
        <w:t>CCI Tactical 300’s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1</w:t>
        <w:tab/>
        <w:t>Aguila High velocity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2</w:t>
        <w:tab/>
        <w:t>Blazer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1</w:t>
        <w:tab/>
        <w:t>Federal 525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4</w:t>
        <w:tab/>
        <w:t>Remington Gold 525’s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22</w:t>
        <w:tab/>
        <w:t>Remington Gold 100’s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2</w:t>
        <w:tab/>
        <w:t>Aguila Sniper subsonic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18</w:t>
        <w:tab/>
        <w:t xml:space="preserve">CCI Quiet </w:t>
        <w:tab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2</w:t>
        <w:tab/>
        <w:t>CCI Standard velocity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24</w:t>
        <w:tab/>
        <w:t>Remington Blue Target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7</w:t>
        <w:tab/>
        <w:t>Aguila Standard Velocity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4</w:t>
        <w:tab/>
        <w:t>Winchester Super-X</w:t>
        <w:tab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 xml:space="preserve">5 </w:t>
        <w:tab/>
        <w:t>Winchester Super-X Wooden Box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1</w:t>
        <w:tab/>
        <w:t>Winchester Wildcat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 xml:space="preserve">2 </w:t>
        <w:tab/>
        <w:t>Winchester m-22 800’s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16</w:t>
        <w:tab/>
        <w:t>CCI Mini-mags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 xml:space="preserve">50 </w:t>
        <w:tab/>
        <w:t>Federal Target 325’s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Neue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1</Pages>
  <Words>84</Words>
  <Characters>423</Characters>
  <CharactersWithSpaces>497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2023-06-19T12:33:42Z</cp:lastPrinted>
  <cp:revision>0</cp:revision>
  <dc:subject/>
  <dc:title/>
</cp:coreProperties>
</file>